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7F0F" w:rsidRPr="002903CC" w:rsidP="00757F0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№ 5-</w:t>
      </w:r>
      <w:r w:rsidRPr="002903CC" w:rsidR="00236239">
        <w:rPr>
          <w:rFonts w:ascii="Times New Roman" w:eastAsia="Times New Roman" w:hAnsi="Times New Roman" w:cs="Times New Roman"/>
          <w:sz w:val="25"/>
          <w:szCs w:val="25"/>
          <w:lang w:eastAsia="ru-RU"/>
        </w:rPr>
        <w:t>1010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-2109/202</w:t>
      </w:r>
      <w:r w:rsidRPr="002903CC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</w:p>
    <w:p w:rsidR="00D4203F" w:rsidRPr="002903CC" w:rsidP="00236239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2903CC">
        <w:rPr>
          <w:rFonts w:ascii="Times New Roman" w:hAnsi="Times New Roman" w:cs="Times New Roman"/>
          <w:bCs/>
          <w:sz w:val="25"/>
          <w:szCs w:val="25"/>
        </w:rPr>
        <w:t>86MS0049-01-2026-004359-66</w:t>
      </w:r>
    </w:p>
    <w:p w:rsidR="00236239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757F0F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ПОСТАНОВЛЕНИЕ</w:t>
      </w:r>
    </w:p>
    <w:p w:rsidR="00757F0F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757F0F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2903CC" w:rsidP="00757F0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30 сентября</w:t>
      </w:r>
      <w:r w:rsidRPr="002903CC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2026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                    </w:t>
      </w:r>
      <w:r w:rsidRPr="002903CC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</w:t>
      </w:r>
      <w:r w:rsidRPr="002903CC" w:rsid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</w:t>
      </w:r>
      <w:r w:rsidRPr="002903CC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г. Нижневартовск</w:t>
      </w:r>
    </w:p>
    <w:p w:rsidR="00757F0F" w:rsidRPr="002903CC" w:rsidP="00757F0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236239" w:rsidRPr="002903CC" w:rsidP="002903CC">
      <w:pPr>
        <w:spacing w:after="0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2903CC">
        <w:rPr>
          <w:rFonts w:ascii="Times New Roman" w:hAnsi="Times New Roman" w:cs="Times New Roman"/>
          <w:sz w:val="25"/>
          <w:szCs w:val="25"/>
        </w:rPr>
        <w:t xml:space="preserve">Мировой судья судебного участка № 9 </w:t>
      </w:r>
      <w:r w:rsidRPr="002903CC">
        <w:rPr>
          <w:rFonts w:ascii="Times New Roman" w:hAnsi="Times New Roman" w:cs="Times New Roman"/>
          <w:sz w:val="25"/>
          <w:szCs w:val="25"/>
        </w:rPr>
        <w:t xml:space="preserve">Нижневартовского судебного района города окружного значения Нижневартовска Ханты-Мансийского автономного округа – Югры Исхакова Г.Р., находящийся по адресу: ХМАО – Югра, г. Нижневартовск, ул. Нефтяников, 6, </w:t>
      </w:r>
    </w:p>
    <w:p w:rsidR="00757F0F" w:rsidRPr="002903CC" w:rsidP="00236239">
      <w:pPr>
        <w:spacing w:after="0"/>
        <w:ind w:right="141"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рассмотрев материалы по делу об административном</w:t>
      </w: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правонарушении в отношении: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Акционерно</w:t>
      </w:r>
      <w:r w:rsidRPr="002903CC" w:rsidR="00236239">
        <w:rPr>
          <w:rFonts w:ascii="Times New Roman" w:eastAsia="Times New Roman" w:hAnsi="Times New Roman" w:cs="Times New Roman"/>
          <w:sz w:val="25"/>
          <w:szCs w:val="25"/>
          <w:lang w:eastAsia="ru-RU"/>
        </w:rPr>
        <w:t>го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обществ</w:t>
      </w:r>
      <w:r w:rsidRPr="002903CC" w:rsidR="00236239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«Управляющая компания №1» (далее АО «УК № 1»), ИНН 8603162969</w:t>
      </w:r>
      <w:r w:rsidRPr="002903CC" w:rsidR="00236239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ОГРН 1098603002024, адрес: 628606, ХМАО - Югра, г. Нижневартовск, ул. Омская, д. 12А,  </w:t>
      </w:r>
    </w:p>
    <w:p w:rsidR="00757F0F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УСТАНОВИЛ:</w:t>
      </w:r>
    </w:p>
    <w:p w:rsidR="00757F0F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АО «УК № 1» не выполнило в установленный с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рок – </w:t>
      </w:r>
      <w:r w:rsidRPr="002903CC" w:rsidR="00A40B90">
        <w:rPr>
          <w:rFonts w:ascii="Times New Roman" w:eastAsia="Times New Roman" w:hAnsi="Times New Roman" w:cs="Times New Roman"/>
          <w:sz w:val="25"/>
          <w:szCs w:val="25"/>
          <w:lang w:eastAsia="ru-RU"/>
        </w:rPr>
        <w:t>до 05.02.2026 (решением от 05.02.2026 на основании ходатайства АО «УК №1», срок продлен  до 01.06.2026)</w:t>
      </w:r>
      <w:r w:rsidRPr="002903CC" w:rsidR="002412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Предписани</w:t>
      </w:r>
      <w:r w:rsidRPr="002903CC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>е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государственного жилищного инспектора Нижневартовского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отдела инспектирования Службы жилищного и строительного надзора ХМАО – Югры № 27.08-Пр-КНО-</w:t>
      </w:r>
      <w:r w:rsidRPr="002903CC" w:rsidR="007E58E9">
        <w:rPr>
          <w:rFonts w:ascii="Times New Roman" w:eastAsia="Times New Roman" w:hAnsi="Times New Roman" w:cs="Times New Roman"/>
          <w:sz w:val="25"/>
          <w:szCs w:val="25"/>
          <w:lang w:eastAsia="ru-RU"/>
        </w:rPr>
        <w:t>487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</w:t>
      </w:r>
      <w:r w:rsidRPr="002903CC" w:rsidR="007E58E9">
        <w:rPr>
          <w:rFonts w:ascii="Times New Roman" w:eastAsia="Times New Roman" w:hAnsi="Times New Roman" w:cs="Times New Roman"/>
          <w:sz w:val="25"/>
          <w:szCs w:val="25"/>
          <w:lang w:eastAsia="ru-RU"/>
        </w:rPr>
        <w:t>05.09.</w:t>
      </w:r>
      <w:r w:rsidRPr="002903CC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>2025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осуществляющего региональный государственный лицензионный контроль в сфере осуществления предпринимательской деятельности по управлению многоквар</w:t>
      </w: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тирными домами,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 именно: </w:t>
      </w:r>
    </w:p>
    <w:p w:rsidR="007E58E9" w:rsidRPr="002903CC" w:rsidP="00A40B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  <w:lang w:val="ru"/>
        </w:rPr>
      </w:pPr>
      <w:r w:rsidRPr="002903CC">
        <w:rPr>
          <w:rFonts w:ascii="Times New Roman" w:hAnsi="Times New Roman" w:cs="Times New Roman"/>
          <w:sz w:val="25"/>
          <w:szCs w:val="25"/>
        </w:rPr>
        <w:t xml:space="preserve">- АО «УК №1» в </w:t>
      </w:r>
      <w:r w:rsidRPr="002903CC" w:rsidR="00A40B90">
        <w:rPr>
          <w:rFonts w:ascii="Times New Roman" w:hAnsi="Times New Roman" w:cs="Times New Roman"/>
          <w:sz w:val="25"/>
          <w:szCs w:val="25"/>
        </w:rPr>
        <w:t xml:space="preserve">многоквартирном доме по адресу: </w:t>
      </w:r>
      <w:r w:rsidRPr="002903CC">
        <w:rPr>
          <w:rFonts w:ascii="Times New Roman" w:hAnsi="Times New Roman" w:cs="Times New Roman"/>
          <w:sz w:val="25"/>
          <w:szCs w:val="25"/>
        </w:rPr>
        <w:t xml:space="preserve">г. Нижневартовск, ул. </w:t>
      </w:r>
      <w:r w:rsidRPr="002903CC" w:rsidR="00C50347">
        <w:rPr>
          <w:rFonts w:ascii="Times New Roman" w:hAnsi="Times New Roman" w:cs="Times New Roman"/>
          <w:sz w:val="25"/>
          <w:szCs w:val="25"/>
        </w:rPr>
        <w:t>Ленина, дом 34</w:t>
      </w:r>
      <w:r w:rsidRPr="002903CC">
        <w:rPr>
          <w:rFonts w:ascii="Times New Roman" w:hAnsi="Times New Roman" w:cs="Times New Roman"/>
          <w:sz w:val="25"/>
          <w:szCs w:val="25"/>
        </w:rPr>
        <w:t xml:space="preserve"> не устранены </w:t>
      </w:r>
      <w:r w:rsidRPr="002903CC" w:rsidR="00A40B90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 xml:space="preserve">требование пунктов 3 и 4 предписания: </w:t>
      </w: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 xml:space="preserve">в части восстановления плитки при входах в подъезды, в тамбурах и на 1-х этажах в МКД №34, а также части восстановления полихлоридных </w:t>
      </w:r>
      <w:r w:rsidRPr="002903CC" w:rsidR="00A40B90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>поручней на лестничных клетках.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На рассмотрение административного материала законный представитель  АО «УК № 1» не явился,</w:t>
      </w:r>
      <w:r w:rsidRPr="002903C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о времени и месте рассмотрения административного материала Общество уведомлялось надлежащим образом по указанному в протоколе адресу.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судья, исследовав следующие доказательства по делу: </w:t>
      </w:r>
    </w:p>
    <w:p w:rsidR="00A40B90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протокол об административном правонарушении № 08-08/032 от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07.07.2026, составленный в отсутствии представителя АО «УК №1»;</w:t>
      </w:r>
    </w:p>
    <w:p w:rsidR="00A40B90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сопроводительное письмо о направлении протокола об административном правонарушении от 07.07.2026 в адрес АО «УК №1»;</w:t>
      </w:r>
    </w:p>
    <w:p w:rsidR="00A40B90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списка почтовых отправлений;</w:t>
      </w:r>
    </w:p>
    <w:p w:rsidR="00A40B90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отчет об отслеживании отправлений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A40B90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выписка из ЕГРЮЛ в отношении АО «УК №1»;</w:t>
      </w:r>
    </w:p>
    <w:p w:rsidR="00A40B90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извещение о составлении протокола об административном правонарушении;</w:t>
      </w:r>
    </w:p>
    <w:p w:rsidR="00A40B90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акт выездной проверки от 26.06.2026;</w:t>
      </w:r>
    </w:p>
    <w:p w:rsidR="00A40B90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протокол осмотра от 15.06.2026; </w:t>
      </w:r>
    </w:p>
    <w:p w:rsidR="00241285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фототаблица;</w:t>
      </w:r>
    </w:p>
    <w:p w:rsidR="00241285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предписание об устранении нарушений обязательных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требований от 26.06.2026;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сопроводительное письмо о направлении копии акта </w:t>
      </w:r>
      <w:r w:rsidRPr="002903CC" w:rsidR="00F73FA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выездной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внеплановой проверки от 26.06.2026 в адрес АО «УК №1»;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выписка из решения о проведении выездной проверки;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копия доверенности на имя представителя АО «УК №1»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ФИО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.;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уведомление о проведении внеплановой выездной проверки 15.06.2026;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решения об удовлетворении ходатайства о продлении срока исполнения предписания;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ответ АО «УК №1» на предписание об устранении нарушений обязательных требований от 05.09.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2026;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справки АО «УК №1» о выполненной работе;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договора поставки № 2938 от 22.01.2026, заключенный между АО «УК №1»  и ООО «МИР»;</w:t>
      </w:r>
    </w:p>
    <w:p w:rsidR="00241285" w:rsidRPr="002903CC" w:rsidP="002412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спецификации к договору поставки от 22.01.2026</w:t>
      </w:r>
      <w:r w:rsidRPr="002903CC" w:rsidR="00F73FA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№ 2938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F73FAD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договора поставки № 2941 от 22.01.2026,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заключенный между АО «УК №1»  и ООО «МИР»;</w:t>
      </w:r>
    </w:p>
    <w:p w:rsidR="00F73FAD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спецификации к договору поставки от 22.01.2026 № 2941;</w:t>
      </w:r>
    </w:p>
    <w:p w:rsidR="00F73FAD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акт выездной проверки от 05.09.2025;</w:t>
      </w:r>
    </w:p>
    <w:p w:rsidR="00F73FAD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протокол осмотра от 04.09.2026; </w:t>
      </w:r>
    </w:p>
    <w:p w:rsidR="00F73FAD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фототаблица;</w:t>
      </w:r>
    </w:p>
    <w:p w:rsidR="00F73FAD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предписание об устранении нарушений обязательных требовани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й от 05.09.2025 № 27.08-Пр-КНО-487;</w:t>
      </w:r>
    </w:p>
    <w:p w:rsidR="00F73FAD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сопроводительное письмо о направлении копии акта выездной внеплановой проверки от 05.09.2025 в адрес АО «УК №1»;</w:t>
      </w:r>
    </w:p>
    <w:p w:rsidR="00F73FAD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определения об утверждении арбитражного управляющего № А75-24529/2023 от 02.02.2026;</w:t>
      </w:r>
    </w:p>
    <w:p w:rsidR="00F73FAD" w:rsidRPr="002903CC" w:rsidP="00A40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реше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ния о признании должника банкротом и об открытии конкурсного производства № А75-24529/2023  от 13.01.2026,</w:t>
      </w:r>
    </w:p>
    <w:p w:rsidR="00757F0F" w:rsidRPr="002903CC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приходит к следующему.</w:t>
      </w:r>
    </w:p>
    <w:p w:rsidR="006A7094" w:rsidRPr="002903CC" w:rsidP="006A7094">
      <w:pPr>
        <w:pStyle w:val="BodyTextIndent"/>
        <w:spacing w:after="0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2903CC">
        <w:rPr>
          <w:rFonts w:ascii="Times New Roman" w:hAnsi="Times New Roman" w:cs="Times New Roman"/>
          <w:sz w:val="25"/>
          <w:szCs w:val="25"/>
        </w:rPr>
        <w:t>Объективная сторона правонарушения, предусмотренного частью 24 статьи 19.5 КоАП РФ, состоит в невыполнении или ненадлежащем в</w:t>
      </w:r>
      <w:r w:rsidRPr="002903CC">
        <w:rPr>
          <w:rFonts w:ascii="Times New Roman" w:hAnsi="Times New Roman" w:cs="Times New Roman"/>
          <w:sz w:val="25"/>
          <w:szCs w:val="25"/>
        </w:rPr>
        <w:t>ыполнении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</w:t>
      </w:r>
      <w:r w:rsidRPr="002903CC">
        <w:rPr>
          <w:rFonts w:ascii="Times New Roman" w:hAnsi="Times New Roman" w:cs="Times New Roman"/>
          <w:sz w:val="25"/>
          <w:szCs w:val="25"/>
        </w:rPr>
        <w:t>транении нарушений лицензионных требований. В соответствии с пунктом 3 части 1 статьи 4 Жилищного кодекса РФ отношения, связанные с пользованием общим имуществом собственников помещений многоквартирных домов, регулируются жилищным законодательством.</w:t>
      </w:r>
    </w:p>
    <w:p w:rsidR="006A7094" w:rsidRPr="002903CC" w:rsidP="006A709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2903CC">
        <w:rPr>
          <w:rFonts w:ascii="Times New Roman" w:hAnsi="Times New Roman" w:cs="Times New Roman"/>
          <w:sz w:val="25"/>
          <w:szCs w:val="25"/>
        </w:rPr>
        <w:t>Гражда</w:t>
      </w:r>
      <w:r w:rsidRPr="002903CC">
        <w:rPr>
          <w:rFonts w:ascii="Times New Roman" w:hAnsi="Times New Roman" w:cs="Times New Roman"/>
          <w:sz w:val="25"/>
          <w:szCs w:val="25"/>
        </w:rPr>
        <w:t>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6A7094" w:rsidRPr="002903CC" w:rsidP="006A709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2903CC">
        <w:rPr>
          <w:rFonts w:ascii="Times New Roman" w:hAnsi="Times New Roman" w:cs="Times New Roman"/>
          <w:sz w:val="25"/>
          <w:szCs w:val="25"/>
        </w:rPr>
        <w:t xml:space="preserve">Законность предписания предполагает, что предписание выдано в установленном законом порядке, не ущемляющем права поднадзорных субъектов. </w:t>
      </w:r>
    </w:p>
    <w:p w:rsidR="006A7094" w:rsidRPr="002903CC" w:rsidP="002903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2903CC">
        <w:rPr>
          <w:rFonts w:ascii="Times New Roman" w:hAnsi="Times New Roman" w:cs="Times New Roman"/>
          <w:sz w:val="25"/>
          <w:szCs w:val="25"/>
        </w:rPr>
        <w:t>Предписание выносится в случае выявления нарушений законодательства в целях их устранения. При этом предписание должно</w:t>
      </w:r>
      <w:r w:rsidRPr="002903CC">
        <w:rPr>
          <w:rFonts w:ascii="Times New Roman" w:hAnsi="Times New Roman" w:cs="Times New Roman"/>
          <w:sz w:val="25"/>
          <w:szCs w:val="25"/>
        </w:rPr>
        <w:t xml:space="preserve"> содержать только законные требования, то есть на лицо может быть возложена обязанность по устранению лишь тех нарушений, соблюдение которых обязательно для него в силу закона, а сами требования должны быть реально исполнимы. Исполнимость предписания являе</w:t>
      </w:r>
      <w:r w:rsidRPr="002903CC">
        <w:rPr>
          <w:rFonts w:ascii="Times New Roman" w:hAnsi="Times New Roman" w:cs="Times New Roman"/>
          <w:sz w:val="25"/>
          <w:szCs w:val="25"/>
        </w:rPr>
        <w:t>тся определяющим признаком его законности, поскольку предписание исходит от государственного органа, обладающего властными полномочиями, носит обязательный характер и для его исполнения устанавливается определенный срок, за нарушение которого наступает адм</w:t>
      </w:r>
      <w:r w:rsidRPr="002903CC">
        <w:rPr>
          <w:rFonts w:ascii="Times New Roman" w:hAnsi="Times New Roman" w:cs="Times New Roman"/>
          <w:sz w:val="25"/>
          <w:szCs w:val="25"/>
        </w:rPr>
        <w:t>инистративная ответственность.</w:t>
      </w:r>
    </w:p>
    <w:p w:rsidR="002903CC" w:rsidRPr="002903CC" w:rsidP="002903C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2903CC">
        <w:rPr>
          <w:rFonts w:ascii="Times New Roman" w:hAnsi="Times New Roman" w:cs="Times New Roman"/>
          <w:sz w:val="25"/>
          <w:szCs w:val="25"/>
        </w:rPr>
        <w:t xml:space="preserve">Субъектами правонарушений, предусмотренных ч.24 ст.19.5 Кодекса Российской Федерации об административных правонарушениях могут быть должностные и юридические лица. </w:t>
      </w:r>
    </w:p>
    <w:p w:rsidR="006B5963" w:rsidRPr="002903CC" w:rsidP="002903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  <w:lang w:val="ru"/>
        </w:rPr>
      </w:pPr>
      <w:r w:rsidRPr="002903CC">
        <w:rPr>
          <w:rFonts w:ascii="Times New Roman" w:hAnsi="Times New Roman" w:cs="Times New Roman"/>
          <w:sz w:val="25"/>
          <w:szCs w:val="25"/>
        </w:rPr>
        <w:t>В</w:t>
      </w:r>
      <w:r w:rsidRPr="002903CC" w:rsidR="00CB31B8">
        <w:rPr>
          <w:rFonts w:ascii="Times New Roman" w:hAnsi="Times New Roman" w:cs="Times New Roman"/>
          <w:sz w:val="25"/>
          <w:szCs w:val="25"/>
        </w:rPr>
        <w:t xml:space="preserve"> судебном заседании установлено и подтверждено материалами дела, что п</w:t>
      </w:r>
      <w:r w:rsidRPr="002903CC" w:rsidR="006A7094">
        <w:rPr>
          <w:rFonts w:ascii="Times New Roman" w:hAnsi="Times New Roman" w:cs="Times New Roman"/>
          <w:bCs/>
          <w:sz w:val="25"/>
          <w:szCs w:val="25"/>
        </w:rPr>
        <w:t xml:space="preserve">о </w:t>
      </w:r>
      <w:r w:rsidRPr="002903CC" w:rsidR="00CB31B8">
        <w:rPr>
          <w:rFonts w:ascii="Times New Roman" w:hAnsi="Times New Roman" w:cs="Times New Roman"/>
          <w:bCs/>
          <w:sz w:val="25"/>
          <w:szCs w:val="25"/>
        </w:rPr>
        <w:t xml:space="preserve">результату проведенной </w:t>
      </w:r>
      <w:r w:rsidRPr="002903CC">
        <w:rPr>
          <w:rFonts w:ascii="Times New Roman" w:hAnsi="Times New Roman" w:cs="Times New Roman"/>
          <w:bCs/>
          <w:sz w:val="25"/>
          <w:szCs w:val="25"/>
        </w:rPr>
        <w:t xml:space="preserve">в соответствии с решением от 02.09.2025, </w:t>
      </w:r>
      <w:r w:rsidRPr="002903CC" w:rsidR="00CB31B8">
        <w:rPr>
          <w:rFonts w:ascii="Times New Roman" w:hAnsi="Times New Roman" w:cs="Times New Roman"/>
          <w:bCs/>
          <w:sz w:val="25"/>
          <w:szCs w:val="25"/>
        </w:rPr>
        <w:t>проверки от 05.09.2025</w:t>
      </w:r>
      <w:r w:rsidRPr="002903CC">
        <w:rPr>
          <w:rFonts w:ascii="Times New Roman" w:hAnsi="Times New Roman" w:cs="Times New Roman"/>
          <w:bCs/>
          <w:sz w:val="25"/>
          <w:szCs w:val="25"/>
        </w:rPr>
        <w:t xml:space="preserve"> </w:t>
      </w:r>
      <w:r w:rsidRPr="002903CC" w:rsidR="006A7094">
        <w:rPr>
          <w:rFonts w:ascii="Times New Roman" w:hAnsi="Times New Roman" w:cs="Times New Roman"/>
          <w:bCs/>
          <w:sz w:val="25"/>
          <w:szCs w:val="25"/>
        </w:rPr>
        <w:t xml:space="preserve">в отношении </w:t>
      </w:r>
      <w:r w:rsidRPr="002903CC" w:rsidR="006A7094">
        <w:rPr>
          <w:rFonts w:ascii="Times New Roman" w:hAnsi="Times New Roman" w:cs="Times New Roman"/>
          <w:color w:val="000000"/>
          <w:sz w:val="25"/>
          <w:szCs w:val="25"/>
          <w:lang w:val="ru"/>
        </w:rPr>
        <w:t>АО «УК № 1»</w:t>
      </w:r>
      <w:r w:rsidRPr="002903CC">
        <w:rPr>
          <w:rFonts w:ascii="Times New Roman" w:hAnsi="Times New Roman" w:cs="Times New Roman"/>
          <w:color w:val="000000"/>
          <w:sz w:val="25"/>
          <w:szCs w:val="25"/>
          <w:lang w:val="ru"/>
        </w:rPr>
        <w:t>,</w:t>
      </w:r>
      <w:r w:rsidRPr="002903CC" w:rsidR="006A7094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 выдано предписание об устранении нарушений обязательных требований</w:t>
      </w:r>
      <w:r w:rsidRPr="002903CC" w:rsidR="00CB31B8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 № </w:t>
      </w:r>
      <w:r w:rsidRPr="002903CC" w:rsidR="00CB31B8">
        <w:rPr>
          <w:rFonts w:ascii="Times New Roman" w:eastAsia="Times New Roman" w:hAnsi="Times New Roman" w:cs="Times New Roman"/>
          <w:sz w:val="25"/>
          <w:szCs w:val="25"/>
          <w:lang w:eastAsia="ru-RU"/>
        </w:rPr>
        <w:t>27.08-Пр-КНО-487 от 05.09.2025</w:t>
      </w:r>
      <w:r w:rsidRPr="002903CC" w:rsidR="006A7094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, </w:t>
      </w:r>
      <w:r w:rsidRPr="002903CC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 а именно – 1. В</w:t>
      </w:r>
      <w:r w:rsidRPr="002903CC">
        <w:rPr>
          <w:rFonts w:ascii="Times New Roman" w:hAnsi="Times New Roman" w:cs="Times New Roman"/>
          <w:sz w:val="25"/>
          <w:szCs w:val="25"/>
        </w:rPr>
        <w:t>ыполнить</w:t>
      </w:r>
      <w:r w:rsidRPr="002903CC">
        <w:rPr>
          <w:rFonts w:ascii="Times New Roman" w:hAnsi="Times New Roman" w:cs="Times New Roman"/>
          <w:sz w:val="25"/>
          <w:szCs w:val="25"/>
        </w:rPr>
        <w:t xml:space="preserve"> замены загрузочных клапанов мусоропровода в 3-х подъездах МКД №34, согласно проектной документации; 2.Восстановить окраску, потолка во 2-ом подъезде на лестничном марше с 6-го по 12 этажи, а также окрасить трубопровод ГВС; 3. Восстановить защитно-отделочн</w:t>
      </w:r>
      <w:r w:rsidRPr="002903CC">
        <w:rPr>
          <w:rFonts w:ascii="Times New Roman" w:hAnsi="Times New Roman" w:cs="Times New Roman"/>
          <w:sz w:val="25"/>
          <w:szCs w:val="25"/>
        </w:rPr>
        <w:t xml:space="preserve">ые покрытия керамические плитки на лестницах входных групп при входе в подъезды МКД 3, в тамбурах на первых этажах и в холлах, подъездах на первых этажах МКД №34; 4. Восстановить на лестничных маршах в 3-х </w:t>
      </w:r>
      <w:r w:rsidRPr="002903CC">
        <w:rPr>
          <w:rFonts w:ascii="Times New Roman" w:hAnsi="Times New Roman" w:cs="Times New Roman"/>
          <w:sz w:val="25"/>
          <w:szCs w:val="25"/>
        </w:rPr>
        <w:t>подъездах МКД №34 поливилхлоридные поручни; 5 Уста</w:t>
      </w:r>
      <w:r w:rsidRPr="002903CC">
        <w:rPr>
          <w:rFonts w:ascii="Times New Roman" w:hAnsi="Times New Roman" w:cs="Times New Roman"/>
          <w:sz w:val="25"/>
          <w:szCs w:val="25"/>
        </w:rPr>
        <w:t>новить уплотняющие прокладки на двери лестничных клеток МКД №34; 6. Восстановить целостность, плотность притворов, на окна лестничных клеток. Срок исполнения предписания установлен до 05.02.2026, Решением об удовлетворении ходатайства АО «УК №1» о продлени</w:t>
      </w:r>
      <w:r w:rsidRPr="002903CC">
        <w:rPr>
          <w:rFonts w:ascii="Times New Roman" w:hAnsi="Times New Roman" w:cs="Times New Roman"/>
          <w:sz w:val="25"/>
          <w:szCs w:val="25"/>
        </w:rPr>
        <w:t xml:space="preserve">и срока исполнения предписания, срок продлен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до 01.06.2026)</w:t>
      </w:r>
      <w:r w:rsidRPr="002903CC">
        <w:rPr>
          <w:rFonts w:ascii="Times New Roman" w:hAnsi="Times New Roman" w:cs="Times New Roman"/>
          <w:sz w:val="25"/>
          <w:szCs w:val="25"/>
        </w:rPr>
        <w:t>.</w:t>
      </w:r>
    </w:p>
    <w:p w:rsidR="00A51207" w:rsidRPr="002903CC" w:rsidP="002903CC">
      <w:pPr>
        <w:pStyle w:val="ConsPlusNormal"/>
        <w:ind w:firstLine="567"/>
        <w:jc w:val="both"/>
        <w:rPr>
          <w:color w:val="000000"/>
          <w:sz w:val="25"/>
          <w:szCs w:val="25"/>
          <w:lang w:val="ru"/>
        </w:rPr>
      </w:pPr>
      <w:r w:rsidRPr="002903CC">
        <w:rPr>
          <w:color w:val="000000"/>
          <w:sz w:val="25"/>
          <w:szCs w:val="25"/>
          <w:lang w:val="ru"/>
        </w:rPr>
        <w:t xml:space="preserve">Акт проверки </w:t>
      </w:r>
      <w:r w:rsidRPr="002903CC" w:rsidR="002D017A">
        <w:rPr>
          <w:color w:val="000000"/>
          <w:sz w:val="25"/>
          <w:szCs w:val="25"/>
          <w:lang w:val="ru"/>
        </w:rPr>
        <w:t xml:space="preserve">№ </w:t>
      </w:r>
      <w:r w:rsidRPr="002903CC" w:rsidR="002D017A">
        <w:rPr>
          <w:sz w:val="25"/>
          <w:szCs w:val="25"/>
        </w:rPr>
        <w:t>27.08-Пр-КНО-487 от 05.09.2025</w:t>
      </w:r>
      <w:r w:rsidRPr="002903CC">
        <w:rPr>
          <w:sz w:val="25"/>
          <w:szCs w:val="25"/>
        </w:rPr>
        <w:t xml:space="preserve">, протокол осмотра от 04.09.2025 и предписание </w:t>
      </w:r>
      <w:r w:rsidRPr="002903CC">
        <w:rPr>
          <w:color w:val="000000"/>
          <w:sz w:val="25"/>
          <w:szCs w:val="25"/>
          <w:lang w:val="ru"/>
        </w:rPr>
        <w:t xml:space="preserve">об устранении нарушений обязательных требований № </w:t>
      </w:r>
      <w:r w:rsidRPr="002903CC">
        <w:rPr>
          <w:sz w:val="25"/>
          <w:szCs w:val="25"/>
        </w:rPr>
        <w:t>27.08-Пр-КНО-487 от 05.09.2025</w:t>
      </w:r>
      <w:r w:rsidRPr="002903CC">
        <w:rPr>
          <w:color w:val="000000"/>
          <w:sz w:val="25"/>
          <w:szCs w:val="25"/>
          <w:lang w:val="ru"/>
        </w:rPr>
        <w:t xml:space="preserve"> направлены в адрес управляющей организации АО «УК № 1» в электронном виде (по электронной почте).</w:t>
      </w:r>
    </w:p>
    <w:p w:rsidR="000117F6" w:rsidRPr="002903CC" w:rsidP="002903CC">
      <w:pPr>
        <w:pStyle w:val="ConsPlusNormal"/>
        <w:tabs>
          <w:tab w:val="left" w:pos="1739"/>
        </w:tabs>
        <w:ind w:firstLine="567"/>
        <w:jc w:val="both"/>
        <w:rPr>
          <w:sz w:val="25"/>
          <w:szCs w:val="25"/>
        </w:rPr>
      </w:pPr>
      <w:r w:rsidRPr="002903CC">
        <w:rPr>
          <w:sz w:val="25"/>
          <w:szCs w:val="25"/>
        </w:rPr>
        <w:t>Частью 2.3 статьи 161 Жилищного кодекса Российской Федерации установлено, что при управлении многоквартирным домом управляющей организацией, она несет ответс</w:t>
      </w:r>
      <w:r w:rsidRPr="002903CC">
        <w:rPr>
          <w:sz w:val="25"/>
          <w:szCs w:val="25"/>
        </w:rPr>
        <w:t>твенность перед собственниками помещений в многоквартирном доме, в частности,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</w:t>
      </w:r>
      <w:r w:rsidRPr="002903CC">
        <w:rPr>
          <w:sz w:val="25"/>
          <w:szCs w:val="25"/>
        </w:rPr>
        <w:t>ехнических регламентов и установленных Правительством Российской Федерации правил содержания общего имущества в многоквартирном доме.</w:t>
      </w:r>
    </w:p>
    <w:p w:rsidR="000117F6" w:rsidRPr="002903CC" w:rsidP="00290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силу части 2 статьи 162 Жилищного кодекса Российской Федерации по договору управления многоквартирным домом управляющая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организация по заданию собственников помещений в многоквартирном доме в течение согласованного срока за плату обязуется выполнять работы и (или) оказывать услуги, в том числе по управлению многоквартирным домом, оказывать услуги и выполнять работы по надле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жащему содержанию и ремонту общего имущества в таком доме.</w:t>
      </w:r>
    </w:p>
    <w:p w:rsidR="000117F6" w:rsidRPr="002903CC" w:rsidP="002903CC">
      <w:pPr>
        <w:spacing w:after="0" w:line="274" w:lineRule="exact"/>
        <w:ind w:right="20" w:firstLine="547"/>
        <w:jc w:val="both"/>
        <w:rPr>
          <w:rFonts w:ascii="Times New Roman" w:eastAsia="Arial Unicode MS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Arial Unicode MS" w:hAnsi="Times New Roman" w:cs="Times New Roman"/>
          <w:sz w:val="25"/>
          <w:szCs w:val="25"/>
          <w:lang w:eastAsia="ru-RU"/>
        </w:rPr>
        <w:t>Согласно ч. 1 ст. 161 ЖК РФ управление многоквартирным домом должно обеспечивать благоприятные и безопасные условия проживания граждан и надлежащее содержание общего имущества в многоквартирном дом</w:t>
      </w:r>
      <w:r w:rsidRPr="002903CC">
        <w:rPr>
          <w:rFonts w:ascii="Times New Roman" w:eastAsia="Arial Unicode MS" w:hAnsi="Times New Roman" w:cs="Times New Roman"/>
          <w:sz w:val="25"/>
          <w:szCs w:val="25"/>
          <w:lang w:eastAsia="ru-RU"/>
        </w:rPr>
        <w:t>е.</w:t>
      </w:r>
    </w:p>
    <w:p w:rsidR="006B5963" w:rsidRPr="002903CC" w:rsidP="002903CC">
      <w:pPr>
        <w:pStyle w:val="2"/>
        <w:shd w:val="clear" w:color="auto" w:fill="auto"/>
        <w:spacing w:line="322" w:lineRule="exact"/>
        <w:ind w:right="20" w:firstLine="560"/>
        <w:rPr>
          <w:sz w:val="25"/>
          <w:szCs w:val="25"/>
        </w:rPr>
      </w:pPr>
      <w:r w:rsidRPr="002903CC">
        <w:rPr>
          <w:sz w:val="25"/>
          <w:szCs w:val="25"/>
        </w:rPr>
        <w:t>Для проведения оценки исполнения предписания 05.09.2025 №27.08- Лр-КНО-487, в период с 15.06.2026 по 26.06.2026 на основании решения о проведении выездной проверки N 8286260948600021988472 в отношении АО «УК№1» принято решение о проведении внеплановой в</w:t>
      </w:r>
      <w:r w:rsidRPr="002903CC">
        <w:rPr>
          <w:sz w:val="25"/>
          <w:szCs w:val="25"/>
        </w:rPr>
        <w:t>ыездной проверки по исполнению указанного предписания.</w:t>
      </w:r>
    </w:p>
    <w:p w:rsidR="000117F6" w:rsidRPr="002903CC" w:rsidP="002903CC">
      <w:pPr>
        <w:spacing w:after="0" w:line="322" w:lineRule="exact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</w:pP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 xml:space="preserve">На момент проведения проверки исполнения предписания управление МКД №34, расположенное по ул. Ленина, г. Нижневартовск (далее- МКД №34) осуществлялось АО «УК №1» на основании лицензии на осуществление </w:t>
      </w: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>предпринимательской деятельности по управлению многоквартирными домами и договора управления многоквартирным домом.</w:t>
      </w:r>
    </w:p>
    <w:p w:rsidR="000117F6" w:rsidRPr="002903CC" w:rsidP="002903CC">
      <w:pPr>
        <w:spacing w:after="0" w:line="322" w:lineRule="exact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</w:pP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>МКД №34 внесен в реестр многоквартирных домов, в отношении которых лицензиатом осуществляется деятельность по управлению. Данный реестр разм</w:t>
      </w: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>ещен на официальном сайте государственной информационной системы жилищно-коммунального хозяйства (далее - ГИС ЖКХ).</w:t>
      </w:r>
    </w:p>
    <w:p w:rsidR="000117F6" w:rsidRPr="002903CC" w:rsidP="002903CC">
      <w:pPr>
        <w:spacing w:after="0" w:line="240" w:lineRule="auto"/>
        <w:ind w:right="40" w:firstLine="700"/>
        <w:jc w:val="both"/>
        <w:rPr>
          <w:rFonts w:ascii="Times New Roman" w:hAnsi="Times New Roman" w:cs="Times New Roman"/>
          <w:color w:val="000000"/>
          <w:sz w:val="25"/>
          <w:szCs w:val="25"/>
          <w:lang w:val="ru"/>
        </w:rPr>
      </w:pPr>
      <w:r w:rsidRPr="002903CC">
        <w:rPr>
          <w:rFonts w:ascii="Times New Roman" w:hAnsi="Times New Roman" w:cs="Times New Roman"/>
          <w:color w:val="000000"/>
          <w:sz w:val="25"/>
          <w:szCs w:val="25"/>
          <w:lang w:val="ru"/>
        </w:rPr>
        <w:t>Лицензионные требования установлены частью 3 Положения о лицензировании предпринимательской деятельности по управлению многоквартирными дома</w:t>
      </w:r>
      <w:r w:rsidRPr="002903CC">
        <w:rPr>
          <w:rFonts w:ascii="Times New Roman" w:hAnsi="Times New Roman" w:cs="Times New Roman"/>
          <w:color w:val="000000"/>
          <w:sz w:val="25"/>
          <w:szCs w:val="25"/>
          <w:lang w:val="ru"/>
        </w:rPr>
        <w:t>ми, утвержденного постановлением Правительства Российской Федерации от 28.10.2014 № 1110 (далее - Положение № 1110). Так. согласно пп. «в» ч. 3 Положения № 1110 лицензионным требованием в том числе является соблюдение требований, предусмотренных ч. 3.1 ст.</w:t>
      </w:r>
      <w:r w:rsidRPr="002903CC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 45 Жилищного кодекса Российской Федерации.</w:t>
      </w:r>
    </w:p>
    <w:p w:rsidR="00D247E4" w:rsidRPr="002903CC" w:rsidP="002903CC">
      <w:pPr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</w:pPr>
      <w:r w:rsidRPr="002903CC">
        <w:rPr>
          <w:rFonts w:ascii="Times New Roman" w:eastAsia="Times New Roman" w:hAnsi="Times New Roman" w:cs="Times New Roman"/>
          <w:color w:val="000000"/>
          <w:sz w:val="25"/>
          <w:szCs w:val="25"/>
          <w:lang w:val="ru" w:eastAsia="ru-RU"/>
        </w:rPr>
        <w:t>Согласно выписки из Единого реестра юридических лиц от 07.07.2026, юридическое лицо АО «УК №1» признано несостоятельным (банкротом) и в отношении него открыто конкурсное производство.</w:t>
      </w:r>
    </w:p>
    <w:p w:rsidR="00D247E4" w:rsidRPr="002903CC" w:rsidP="002903CC">
      <w:pPr>
        <w:pStyle w:val="2"/>
        <w:shd w:val="clear" w:color="auto" w:fill="auto"/>
        <w:spacing w:line="240" w:lineRule="auto"/>
        <w:ind w:right="20" w:firstLine="560"/>
        <w:rPr>
          <w:sz w:val="25"/>
          <w:szCs w:val="25"/>
        </w:rPr>
      </w:pPr>
      <w:r w:rsidRPr="002903CC">
        <w:rPr>
          <w:sz w:val="25"/>
          <w:szCs w:val="25"/>
        </w:rPr>
        <w:t>Актом выездной проверки от 26.06.2026, установлено, что в ходе осмотра мест общего пользования МКД №34, в 1-ом подъезде имеются локальные разрушения плитки при входе в подъезд, в тамбуре и в холле первого этажа, двери, расположенные на межклеточных клетках</w:t>
      </w:r>
      <w:r w:rsidRPr="002903CC">
        <w:rPr>
          <w:sz w:val="25"/>
          <w:szCs w:val="25"/>
        </w:rPr>
        <w:t xml:space="preserve"> местами имеют неплотные притворы (1 и 8 этажи), ковши в загрузочных клапанах мусоропроводов частично заменены на новые, санитарное состояние мусоропровода удовлетворительное, санитарное состояние лестничных клеток удовлетворительное, грязь, </w:t>
      </w:r>
      <w:r w:rsidRPr="002903CC">
        <w:rPr>
          <w:sz w:val="25"/>
          <w:szCs w:val="25"/>
        </w:rPr>
        <w:t>мусор на момен</w:t>
      </w:r>
      <w:r w:rsidRPr="002903CC">
        <w:rPr>
          <w:sz w:val="25"/>
          <w:szCs w:val="25"/>
        </w:rPr>
        <w:t>т осмотра отсутствовала. Кроме того</w:t>
      </w:r>
      <w:r w:rsidRPr="002903CC">
        <w:rPr>
          <w:sz w:val="25"/>
          <w:szCs w:val="25"/>
          <w:lang w:val="ru-RU"/>
        </w:rPr>
        <w:t>,</w:t>
      </w:r>
      <w:r w:rsidRPr="002903CC">
        <w:rPr>
          <w:sz w:val="25"/>
          <w:szCs w:val="25"/>
        </w:rPr>
        <w:t xml:space="preserve"> на лестничном марше установлено частичное отсутствие элементов поручня.</w:t>
      </w:r>
      <w:r w:rsidRPr="002903CC">
        <w:rPr>
          <w:sz w:val="25"/>
          <w:szCs w:val="25"/>
          <w:lang w:val="ru-RU"/>
        </w:rPr>
        <w:t xml:space="preserve"> </w:t>
      </w:r>
      <w:r w:rsidRPr="002903CC">
        <w:rPr>
          <w:sz w:val="25"/>
          <w:szCs w:val="25"/>
        </w:rPr>
        <w:t xml:space="preserve">Во 2-ом подъезде выявлено разрушения плитки при входе в подъезд, в тамбуре и в холле первого этажа, частично заменены ковши в загрузочных клапанах </w:t>
      </w:r>
      <w:r w:rsidRPr="002903CC">
        <w:rPr>
          <w:sz w:val="25"/>
          <w:szCs w:val="25"/>
        </w:rPr>
        <w:t>мусоропроводов на новые, санитарное состояние мусоропровода удовлетворительное, санитарное состояние лестничных клеток удовлетворительное, грязь, мусор на момент осмотра отсутствовала. Кроме того</w:t>
      </w:r>
      <w:r w:rsidRPr="002903CC">
        <w:rPr>
          <w:sz w:val="25"/>
          <w:szCs w:val="25"/>
          <w:lang w:val="ru-RU"/>
        </w:rPr>
        <w:t>,</w:t>
      </w:r>
      <w:r w:rsidRPr="002903CC">
        <w:rPr>
          <w:sz w:val="25"/>
          <w:szCs w:val="25"/>
        </w:rPr>
        <w:t xml:space="preserve"> на лестничном марше установлено частичное отсутствие элемен</w:t>
      </w:r>
      <w:r w:rsidRPr="002903CC">
        <w:rPr>
          <w:sz w:val="25"/>
          <w:szCs w:val="25"/>
        </w:rPr>
        <w:t>тов поручня.</w:t>
      </w:r>
      <w:r w:rsidRPr="002903CC">
        <w:rPr>
          <w:sz w:val="25"/>
          <w:szCs w:val="25"/>
          <w:lang w:val="ru-RU"/>
        </w:rPr>
        <w:t xml:space="preserve"> </w:t>
      </w:r>
      <w:r w:rsidRPr="002903CC">
        <w:rPr>
          <w:sz w:val="25"/>
          <w:szCs w:val="25"/>
        </w:rPr>
        <w:t>С 12-го по 6-й этажи выполнены работы по окраске потолка и трубопровода ГВС, проходящего в местах общего пользования.</w:t>
      </w:r>
      <w:r w:rsidRPr="002903CC">
        <w:rPr>
          <w:sz w:val="25"/>
          <w:szCs w:val="25"/>
          <w:lang w:val="ru-RU"/>
        </w:rPr>
        <w:t xml:space="preserve"> </w:t>
      </w:r>
      <w:r w:rsidRPr="002903CC">
        <w:rPr>
          <w:sz w:val="25"/>
          <w:szCs w:val="25"/>
        </w:rPr>
        <w:t>В 3-ем подъезде выявлено разрушения плитки при входе в подъезд, в тамбуре и в холле первого этажа, двери, расположенные на ме</w:t>
      </w:r>
      <w:r w:rsidRPr="002903CC">
        <w:rPr>
          <w:sz w:val="25"/>
          <w:szCs w:val="25"/>
        </w:rPr>
        <w:t>жклеточных клетках местами имеют неплотные притворы (1 этаж, 2 этаж), частично заменены ковши в загрузочных клапанах мусоропроводов, санитарное состояние мусоропровода удовлетворительное, санитарное состояние лестничных клеток удовлетворительное, грязь, му</w:t>
      </w:r>
      <w:r w:rsidRPr="002903CC">
        <w:rPr>
          <w:sz w:val="25"/>
          <w:szCs w:val="25"/>
        </w:rPr>
        <w:t>сор на момент осмотра отсутствовала. Кроме того</w:t>
      </w:r>
      <w:r w:rsidRPr="002903CC">
        <w:rPr>
          <w:sz w:val="25"/>
          <w:szCs w:val="25"/>
          <w:lang w:val="ru-RU"/>
        </w:rPr>
        <w:t>,</w:t>
      </w:r>
      <w:r w:rsidRPr="002903CC">
        <w:rPr>
          <w:sz w:val="25"/>
          <w:szCs w:val="25"/>
        </w:rPr>
        <w:t xml:space="preserve"> на лестничном марше установлено частичное отсутствие элементов поручня.</w:t>
      </w:r>
      <w:r w:rsidRPr="002903CC">
        <w:rPr>
          <w:sz w:val="25"/>
          <w:szCs w:val="25"/>
          <w:lang w:val="ru-RU"/>
        </w:rPr>
        <w:t xml:space="preserve"> </w:t>
      </w:r>
      <w:r w:rsidRPr="002903CC">
        <w:rPr>
          <w:sz w:val="25"/>
          <w:szCs w:val="25"/>
        </w:rPr>
        <w:t>Санитарное состояние подъездов удовлетворительное, грязь, мусор при осмотре не установлены, санитарное состояние окон удовлетворительно</w:t>
      </w:r>
      <w:r w:rsidRPr="002903CC">
        <w:rPr>
          <w:sz w:val="25"/>
          <w:szCs w:val="25"/>
        </w:rPr>
        <w:t>е.</w:t>
      </w:r>
    </w:p>
    <w:p w:rsidR="00D247E4" w:rsidRPr="002903CC" w:rsidP="002903CC">
      <w:pPr>
        <w:pStyle w:val="2"/>
        <w:shd w:val="clear" w:color="auto" w:fill="auto"/>
        <w:spacing w:line="240" w:lineRule="auto"/>
        <w:ind w:right="20" w:firstLine="540"/>
        <w:rPr>
          <w:sz w:val="25"/>
          <w:szCs w:val="25"/>
        </w:rPr>
      </w:pPr>
      <w:r w:rsidRPr="002903CC">
        <w:rPr>
          <w:sz w:val="25"/>
          <w:szCs w:val="25"/>
        </w:rPr>
        <w:t>Таким образом в результате проведенной проверки установлено, что предписа</w:t>
      </w:r>
      <w:r w:rsidRPr="002903CC" w:rsidR="000117F6">
        <w:rPr>
          <w:sz w:val="25"/>
          <w:szCs w:val="25"/>
        </w:rPr>
        <w:t>ние от 05.09.2025 №27.08-Пр-КНС</w:t>
      </w:r>
      <w:r w:rsidRPr="002903CC">
        <w:rPr>
          <w:sz w:val="25"/>
          <w:szCs w:val="25"/>
        </w:rPr>
        <w:t xml:space="preserve">-487 в части восстановления плитки при входах в подъезды, в тамбурах и на 1-х этажах в МКД №34, а </w:t>
      </w:r>
      <w:r w:rsidRPr="002903CC">
        <w:rPr>
          <w:sz w:val="25"/>
          <w:szCs w:val="25"/>
          <w:lang w:val="ru-RU"/>
        </w:rPr>
        <w:t>т</w:t>
      </w:r>
      <w:r w:rsidRPr="002903CC">
        <w:rPr>
          <w:sz w:val="25"/>
          <w:szCs w:val="25"/>
        </w:rPr>
        <w:t>акже части восстановления полихлоридных поручней н</w:t>
      </w:r>
      <w:r w:rsidRPr="002903CC">
        <w:rPr>
          <w:sz w:val="25"/>
          <w:szCs w:val="25"/>
        </w:rPr>
        <w:t>а лестничных клетках (требование пунктов 3 и 4 предписания об устранении нарушений обязательных требований от 05.09.2026 №86250948600019161441) не исполнено.</w:t>
      </w:r>
    </w:p>
    <w:p w:rsidR="000117F6" w:rsidRPr="002903CC" w:rsidP="002903CC">
      <w:pPr>
        <w:pStyle w:val="BodyText"/>
        <w:shd w:val="clear" w:color="auto" w:fill="auto"/>
        <w:spacing w:after="0" w:line="240" w:lineRule="auto"/>
        <w:ind w:right="20" w:firstLine="547"/>
        <w:jc w:val="both"/>
        <w:rPr>
          <w:sz w:val="25"/>
          <w:szCs w:val="25"/>
        </w:rPr>
      </w:pPr>
      <w:r w:rsidRPr="002903CC">
        <w:rPr>
          <w:sz w:val="25"/>
          <w:szCs w:val="25"/>
        </w:rPr>
        <w:t>Юридические лица обязаны неукоснительно исполнять возложенные на них законом обязанности, связанны</w:t>
      </w:r>
      <w:r w:rsidRPr="002903CC">
        <w:rPr>
          <w:sz w:val="25"/>
          <w:szCs w:val="25"/>
        </w:rPr>
        <w:t>е со сферой их деятельности, выполнять адресованные им законные предписания органов государственного контроля и надзора.</w:t>
      </w:r>
    </w:p>
    <w:p w:rsidR="00D247E4" w:rsidRPr="002903CC" w:rsidP="002903CC">
      <w:pPr>
        <w:pStyle w:val="2"/>
        <w:shd w:val="clear" w:color="auto" w:fill="auto"/>
        <w:spacing w:line="240" w:lineRule="auto"/>
        <w:ind w:right="20" w:firstLine="540"/>
        <w:rPr>
          <w:sz w:val="25"/>
          <w:szCs w:val="25"/>
        </w:rPr>
      </w:pPr>
      <w:r w:rsidRPr="002903CC">
        <w:rPr>
          <w:sz w:val="25"/>
          <w:szCs w:val="25"/>
        </w:rPr>
        <w:t>В соответствии с</w:t>
      </w:r>
      <w:r w:rsidRPr="002903CC" w:rsidR="000117F6">
        <w:rPr>
          <w:sz w:val="25"/>
          <w:szCs w:val="25"/>
        </w:rPr>
        <w:t xml:space="preserve"> частью 2 статьи 95 Закона №248</w:t>
      </w:r>
      <w:r w:rsidRPr="002903CC">
        <w:rPr>
          <w:sz w:val="25"/>
          <w:szCs w:val="25"/>
        </w:rPr>
        <w:t>-ФЗ в случае, если по итогам проведения контрольного (надзорного) мероприятия, предусмот</w:t>
      </w:r>
      <w:r w:rsidRPr="002903CC">
        <w:rPr>
          <w:sz w:val="25"/>
          <w:szCs w:val="25"/>
        </w:rPr>
        <w:t>ренного частью 1 настоящей статьи, контрольным (надзорным) органом будет установлено, что решение не исполнено или исполнено ненадлежащим образом, он вновь выдает контролируемому лицу решение, предусмотренное пунктом 1 части 2 статьи 90 Закона №248-ФЗ, с у</w:t>
      </w:r>
      <w:r w:rsidRPr="002903CC">
        <w:rPr>
          <w:sz w:val="25"/>
          <w:szCs w:val="25"/>
        </w:rPr>
        <w:t xml:space="preserve">казанием новых сроков его исполнения. При неисполнении предписания </w:t>
      </w:r>
      <w:r w:rsidRPr="002903CC">
        <w:rPr>
          <w:rStyle w:val="11pt"/>
          <w:sz w:val="25"/>
          <w:szCs w:val="25"/>
        </w:rPr>
        <w:t>в</w:t>
      </w:r>
      <w:r w:rsidRPr="002903CC">
        <w:rPr>
          <w:sz w:val="25"/>
          <w:szCs w:val="25"/>
        </w:rPr>
        <w:t xml:space="preserve"> установленные сроки контрольный (надзорный) орган принимает меры по обеспечению его исполнения вплоть до обращения в суд с требованием принудительном исполнении предписания, если такая ме</w:t>
      </w:r>
      <w:r w:rsidRPr="002903CC">
        <w:rPr>
          <w:sz w:val="25"/>
          <w:szCs w:val="25"/>
        </w:rPr>
        <w:t>ра предусмотрена законодательством.</w:t>
      </w:r>
    </w:p>
    <w:p w:rsidR="006A7094" w:rsidRPr="002903CC" w:rsidP="002903CC">
      <w:pPr>
        <w:pStyle w:val="ConsPlusNormal"/>
        <w:ind w:firstLine="567"/>
        <w:jc w:val="both"/>
        <w:rPr>
          <w:bCs/>
          <w:sz w:val="25"/>
          <w:szCs w:val="25"/>
        </w:rPr>
      </w:pPr>
      <w:r w:rsidRPr="002903CC">
        <w:rPr>
          <w:bCs/>
          <w:sz w:val="25"/>
          <w:szCs w:val="25"/>
        </w:rPr>
        <w:t>В соответствии с постановлением Правительства Ханты-Мансийского автономного округа - Югры от 25 июня 2012 года № 216-п Служба жилищного и строительного надзора Ханты-Мансийского автономного округа - Югры является исполни</w:t>
      </w:r>
      <w:r w:rsidRPr="002903CC">
        <w:rPr>
          <w:bCs/>
          <w:sz w:val="25"/>
          <w:szCs w:val="25"/>
        </w:rPr>
        <w:t>тельным органом государственной власти Ханты- Мансийского автономного округа - Югры. Осуществляет надзорную деятельность в сфере жилищно-коммунального хозяйства путем организации и проведения проверок в рамках государственного жилищного надзора и лицензион</w:t>
      </w:r>
      <w:r w:rsidRPr="002903CC">
        <w:rPr>
          <w:bCs/>
          <w:sz w:val="25"/>
          <w:szCs w:val="25"/>
        </w:rPr>
        <w:t>ного контроля.</w:t>
      </w:r>
    </w:p>
    <w:p w:rsidR="006A7094" w:rsidRPr="00B65B52" w:rsidP="002903CC">
      <w:pPr>
        <w:pStyle w:val="ConsPlusNormal"/>
        <w:ind w:firstLine="567"/>
        <w:jc w:val="both"/>
        <w:rPr>
          <w:bCs/>
          <w:color w:val="000000" w:themeColor="text1"/>
          <w:sz w:val="25"/>
          <w:szCs w:val="25"/>
        </w:rPr>
      </w:pPr>
      <w:r w:rsidRPr="002903CC">
        <w:rPr>
          <w:bCs/>
          <w:sz w:val="25"/>
          <w:szCs w:val="25"/>
        </w:rPr>
        <w:t xml:space="preserve">Таким образом, мировой судья приходит к выводу, что предписание вынесено уполномоченным на то должностным лицом, в пределах его компетенции, с соблюдением порядка его вынесения. Предписание </w:t>
      </w:r>
      <w:r w:rsidRPr="002903CC">
        <w:rPr>
          <w:color w:val="000000"/>
          <w:sz w:val="25"/>
          <w:szCs w:val="25"/>
          <w:lang w:val="ru"/>
        </w:rPr>
        <w:t xml:space="preserve">№ </w:t>
      </w:r>
      <w:r w:rsidRPr="002903CC" w:rsidR="00A864F8">
        <w:rPr>
          <w:sz w:val="25"/>
          <w:szCs w:val="25"/>
        </w:rPr>
        <w:t xml:space="preserve">27.08-Пр-КНО-487 от 05.09.2025 </w:t>
      </w:r>
      <w:r w:rsidRPr="002903CC">
        <w:rPr>
          <w:sz w:val="25"/>
          <w:szCs w:val="25"/>
        </w:rPr>
        <w:t>АО «УК №1»</w:t>
      </w:r>
      <w:r w:rsidRPr="002903CC">
        <w:rPr>
          <w:bCs/>
          <w:sz w:val="25"/>
          <w:szCs w:val="25"/>
        </w:rPr>
        <w:t xml:space="preserve"> незаконным судом не признавалось и не отменялось, содержит конкретные и однозначные требования об устранении </w:t>
      </w:r>
      <w:r w:rsidRPr="00B65B52">
        <w:rPr>
          <w:bCs/>
          <w:color w:val="000000" w:themeColor="text1"/>
          <w:sz w:val="25"/>
          <w:szCs w:val="25"/>
        </w:rPr>
        <w:t>выявленных нарушений, является доступным для понимания и исполнимым, получено заблаговременно, в связи, с чем обязательно для исполнения лицом, ко</w:t>
      </w:r>
      <w:r w:rsidRPr="00B65B52">
        <w:rPr>
          <w:bCs/>
          <w:color w:val="000000" w:themeColor="text1"/>
          <w:sz w:val="25"/>
          <w:szCs w:val="25"/>
        </w:rPr>
        <w:t xml:space="preserve">торому оно выдано. </w:t>
      </w:r>
    </w:p>
    <w:p w:rsidR="00B8352C" w:rsidRPr="00B65B52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Из материалов дела следует, что АО «Управляющая компания № 1» не испол</w:t>
      </w:r>
      <w:r w:rsidRPr="00B65B52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нены в срок, установленный предписанием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Pr="00B65B52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государственного жилищного инспектора Нижневартовского отдела инспектирования Службы жилищного и строительного надзора ХМАО – Югры об устранении выявленных нарушений № 27.08-Пр-КНО-487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от </w:t>
      </w:r>
      <w:r w:rsidRPr="00B65B52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05.09.2025.</w:t>
      </w:r>
    </w:p>
    <w:p w:rsidR="00757F0F" w:rsidRPr="00B65B52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В судебном заседании доказательств, опровергающих обстоятельства, указанные в протоколе об АП представителем Общества представлено не было.</w:t>
      </w:r>
    </w:p>
    <w:p w:rsidR="00757F0F" w:rsidRPr="00B65B52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В соответствии со ст. </w:t>
      </w:r>
      <w:hyperlink r:id="rId4" w:tgtFrame="_blank" w:tooltip="КОАП &gt;  Раздел I. Общие положения &gt; Глава 2. Административное правонарушение и административная ответственность &gt; Статья 2.1. Административное правонарушение" w:history="1">
        <w:r w:rsidRPr="00B65B52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u w:val="single"/>
            <w:bdr w:val="none" w:sz="0" w:space="0" w:color="auto" w:frame="1"/>
            <w:lang w:eastAsia="ru-RU"/>
          </w:rPr>
          <w:t>2.1 КоАП</w:t>
        </w:r>
      </w:hyperlink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 РФ административным правонарушением признается противоправное, виновное действие (бездействие) физического или юридического лица, за которое указанным Кодексом или законами субъектов Российской Федерации об административных правонарушениях установлена адм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 xml:space="preserve">инистративная ответственность. </w:t>
      </w:r>
    </w:p>
    <w:p w:rsidR="00757F0F" w:rsidRPr="00B65B52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предусмотрена административная отв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етственность, но данным лицом не были приняты все зависящие от него меры по их соблюдению.</w:t>
      </w:r>
    </w:p>
    <w:p w:rsidR="00757F0F" w:rsidRPr="00B65B52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В соответствии со ст. </w:t>
      </w:r>
      <w:hyperlink r:id="rId5" w:tgtFrame="_blank" w:tooltip="КОАП &gt;  Раздел IV. Производство по делам об административных правонарушениях &gt; Глава 26. Предмет доказывания. Доказательства. Оценка доказательств &gt; Статья 26.2. Доказательства" w:history="1">
        <w:r w:rsidRPr="00B65B52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u w:val="single"/>
            <w:bdr w:val="none" w:sz="0" w:space="0" w:color="auto" w:frame="1"/>
            <w:lang w:eastAsia="ru-RU"/>
          </w:rPr>
          <w:t>26.2 КоАП</w:t>
        </w:r>
      </w:hyperlink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 РФ доказательствами по делу об административном правонарушении являются любые фактические данные, на основании которых с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Не допускается использование доказательств по делу об административном пр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авонарушении, в том числе результатов проверки, проведенной в ходе осуществления государственного контроля (надзора) и муниципального контроля, если указанные доказательства получены с нарушением закона.</w:t>
      </w:r>
    </w:p>
    <w:p w:rsidR="00757F0F" w:rsidRPr="00B65B52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В силу ч. 3 ст. </w:t>
      </w:r>
      <w:hyperlink r:id="rId6" w:tgtFrame="_blank" w:tooltip="КОАП &gt;  Раздел I. Общие положения &gt; Глава 1. Задачи и принципы законодательства об административных правонарушениях &gt; Статья 1.5. Презумпция невиновности" w:history="1">
        <w:r w:rsidRPr="00B65B52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u w:val="single"/>
            <w:bdr w:val="none" w:sz="0" w:space="0" w:color="auto" w:frame="1"/>
            <w:lang w:eastAsia="ru-RU"/>
          </w:rPr>
          <w:t>1.5</w:t>
        </w:r>
      </w:hyperlink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. КоАП РФ лицо, привлекаемое к административно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 xml:space="preserve">й ответственности, не обязано доказывать свою невиновность, за исключением случаев, предусмотренных примечанием к настоящей статье.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Правила ч. 1 ст. 2.2. КоАП РФ (об умышленной форме вины) применяются с учетом правил ст. 2.1 КоАП РФ о том, что юридическое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лицо признается виновным, если будет установлено, что оно не приняло все меры для соблюдения норм </w:t>
      </w:r>
      <w:hyperlink r:id="rId7" w:history="1">
        <w:r w:rsidRPr="00B65B52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lang w:eastAsia="ru-RU"/>
          </w:rPr>
          <w:t>КоАП</w:t>
        </w:r>
      </w:hyperlink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РФ, хотя имело такую возможность.</w:t>
      </w:r>
    </w:p>
    <w:p w:rsidR="00757F0F" w:rsidRPr="00B65B52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Исследовав доказательства и оценивая их в совокупности, мировой судья приходит к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выводу о том, что они соответствуют требованиям закона при их получении и процессуальном закреплении, существенных недостатков не содержат и подтверждают факт того, что АО «Управляющая компания № 1», получив предписание государственного жилищного инспектор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а Нижневартовского отдела инспектирования Службы жилищного и строительного надзора ХМАО – Югры № </w:t>
      </w:r>
      <w:r w:rsidRPr="00B65B52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27.08-Пр-КНО-487 от 05.09.2025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, в установленный срок – </w:t>
      </w:r>
      <w:r w:rsidRPr="00B65B52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01.06.2026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года</w:t>
      </w:r>
      <w:r w:rsidRPr="00B65B52" w:rsidR="00B8352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,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мер по его исполнению не приняло. Срок для выполнения мероприятий по устранению выявленных нарушений, установленный должностным лицом административного органа, мировой судья находит разумным и достаточным. </w:t>
      </w:r>
    </w:p>
    <w:p w:rsidR="00757F0F" w:rsidRPr="00B65B52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Как следует из представленных доказательств, пре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>дписание об устранении нарушения законодательства выдано уполномоченным лицом - должностным лицом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 xml:space="preserve"> по управлению многоквартирными домами, требования должностного лица направлены на устранение нарушений лицензионного законодательства, в связи с чем, мировой судья считает их законными. Сведений о незаконности выданного предписания в распоряжении мирового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shd w:val="clear" w:color="auto" w:fill="FFFFFF"/>
          <w:lang w:eastAsia="ru-RU"/>
        </w:rPr>
        <w:t xml:space="preserve"> судьи не имеется.</w:t>
      </w:r>
    </w:p>
    <w:p w:rsidR="00757F0F" w:rsidRPr="00B65B52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Своим бездействием АО «Управляющая компания №1» совершило правонарушение, предусмотренное ч. 24 ст. 19.5 Кодекса РФ об АП – невыполнение </w:t>
      </w:r>
      <w:r w:rsidRPr="00B65B52" w:rsidR="00D2124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 xml:space="preserve">или ненадлежащее выполнение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в установленный срок законного предписания органа, осуществляющего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устранении нарушений лицензионных требований.</w:t>
      </w:r>
      <w:r w:rsidRPr="00B65B52">
        <w:rPr>
          <w:rFonts w:ascii="Times New Roman" w:eastAsia="Times New Roman" w:hAnsi="Times New Roman" w:cs="Times New Roman"/>
          <w:color w:val="000000" w:themeColor="text1"/>
          <w:spacing w:val="-6"/>
          <w:sz w:val="25"/>
          <w:szCs w:val="25"/>
          <w:lang w:eastAsia="ru-RU"/>
        </w:rPr>
        <w:t xml:space="preserve"> </w:t>
      </w:r>
    </w:p>
    <w:p w:rsidR="00757F0F" w:rsidRPr="00B65B52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При назначении административного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наказания юридическому лицу учитываются характер совершенного им административного правонарушения, имущественное и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финансовое положение юридического лица, обстоятельства, смягчающие и отягчающие административную ответственность (часть 3 ст. 4.1 Кодекса Ро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ссийской Федерации об административных правонарушениях). </w:t>
      </w:r>
    </w:p>
    <w:p w:rsidR="00757F0F" w:rsidRPr="00B65B52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Смягчающих административную ответственность обстоятельств мировой судья не усматривает. </w:t>
      </w:r>
    </w:p>
    <w:p w:rsidR="00757F0F" w:rsidRPr="00B65B52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Отягчающих административную ответственность обстоятельств мировой судья не усматривает. </w:t>
      </w:r>
    </w:p>
    <w:p w:rsidR="00757F0F" w:rsidRPr="002903CC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В соответствии с ч.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3.2 ст. 4.1 Кодекса Российской Федерации об административных правонарушениях, при наличии исключительных обстоятельств, связанных с характером совершенного административного правонарушения и его последствиями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имущественным и финансовым положением привлека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настоящего Кодекса, в случае, если минимальный размер административного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штрафа для юридических лиц составляет не менее ста тысяч рублей.</w:t>
      </w:r>
    </w:p>
    <w:p w:rsidR="00757F0F" w:rsidRPr="002903CC" w:rsidP="00757F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Санкция ч. 24 ст. 19.5 КоАП РФ, предусматривает наказание для юридических лиц в виде штрафа от двухсот тысяч до трехсот тысяч рублей.</w:t>
      </w:r>
    </w:p>
    <w:p w:rsidR="00757F0F" w:rsidRPr="002903CC" w:rsidP="00757F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Принимая во внимание характер и отсутствие негативных последствий совершенного административного правонарушения, степень вины учреждения, а также в целях обеспечения баланса конституционно значимых ценностей и в интересах субъектов права, учитывая, что наз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начение в данном случае наказание в виде штрафа в вышеуказанном размере не обеспечит достижение целей административного наказания, предусмотренных частью 1 статьи 3.1 Кодекса Российской Федерации об административных правонарушениях, и повлечет избыточное о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граничение прав юридического лица, мировой судья полагает возможным назначить наказание в виде административного штрафа ниже низшего предела, установленного санкцией </w:t>
      </w:r>
      <w:r w:rsidRPr="002903C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статьи </w:t>
      </w:r>
      <w:r w:rsidRPr="002903CC" w:rsidR="000D7D46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19.5 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правонарушениях, в размере 10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0 000 рублей.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Руководствуясь ст.ст. 29.9, 29.10, 32.2 Кодекса РФ об АП, мировой судья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757F0F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ПОСТАНОВИЛ:</w:t>
      </w:r>
    </w:p>
    <w:p w:rsidR="00757F0F" w:rsidRPr="002903CC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B65B52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Акционерное общество «Управляющая компания № 1</w:t>
      </w:r>
      <w:r w:rsidRPr="002903CC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»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признать виновным в совершении правонарушения, предусмотренного ч. 24 ст. 19.5 КоАП РФ, и подвергнуть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админи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стративному наказанию в виде административного штрафа в размере 100 000 (сто тысяч) рублей.</w:t>
      </w:r>
    </w:p>
    <w:p w:rsidR="00757F0F" w:rsidRPr="00B65B52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Штраф подлежит уплате: ИНН 8601011604, КПП 860101001 УФК по Ханты – Мансийскому автономному округ</w:t>
      </w:r>
      <w:r w:rsidRPr="00B65B52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у – Югре (Жилстройнадзор Югры,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лицевой счет №  04872005650), КБК </w:t>
      </w:r>
      <w:r w:rsidRP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42011601193010005140 ОКТМО 71875000 номер счета получателя средств в банке получателя 03100643000000018700 БИК ТОФК 007162163 номер ЕКС или корреспондентского счета кредитной организации, открытый в подразделении Ба</w:t>
      </w:r>
      <w:r w:rsidR="00B65B5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нка России 40102810245370000007.</w:t>
      </w:r>
    </w:p>
    <w:p w:rsidR="00757F0F" w:rsidRPr="002903CC" w:rsidP="00757F0F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ния срока отсрочки или срока рассрочки, предусмотренных ст. 31.5 Кодекса РФ об АП. 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Квитанцию об оплате штрафа необходимо представить мировому судье судебного участка №9 Нижневартовского судебного района города окружного значения Нижневартовска Ханты - Ман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сийского автономного округа - Югры по адресу: г. Нижневартовск, ул. Нефтяников, д. 6, каб. </w:t>
      </w:r>
      <w:r w:rsidRPr="002903CC" w:rsidR="00D21248">
        <w:rPr>
          <w:rFonts w:ascii="Times New Roman" w:eastAsia="Times New Roman" w:hAnsi="Times New Roman" w:cs="Times New Roman"/>
          <w:sz w:val="25"/>
          <w:szCs w:val="25"/>
          <w:lang w:eastAsia="ru-RU"/>
        </w:rPr>
        <w:t>231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</w:t>
      </w:r>
      <w:r w:rsidRP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быть обжаловано в Нижневартовский городской суд ХМАО-ЮГРЫ в течение десяти дней со дня вручения или получения копии постановления через мирового судью судебного участка № 9.</w:t>
      </w:r>
    </w:p>
    <w:p w:rsidR="00757F0F" w:rsidRPr="002903CC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2903CC" w:rsidP="00757F0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2903CC" w:rsidP="00757F0F">
      <w:pPr>
        <w:spacing w:after="0" w:line="240" w:lineRule="auto"/>
        <w:ind w:left="-284" w:right="-1" w:firstLine="710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2903C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Мировой судья               </w:t>
      </w:r>
      <w:r w:rsidRPr="002903CC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/подпись/</w:t>
      </w:r>
      <w:r w:rsidRPr="002903C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                   </w:t>
      </w:r>
      <w:r w:rsidRPr="002903C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2903C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2903C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2903C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2903C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</w:p>
    <w:p w:rsidR="00757F0F" w:rsidRPr="002903CC" w:rsidP="00757F0F">
      <w:pPr>
        <w:spacing w:after="0" w:line="240" w:lineRule="auto"/>
        <w:ind w:left="-284" w:right="-1" w:firstLine="710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</w:p>
    <w:p w:rsidR="00757F0F" w:rsidRPr="00D21248" w:rsidP="00757F0F">
      <w:pPr>
        <w:spacing w:after="0" w:line="240" w:lineRule="auto"/>
        <w:ind w:left="-284" w:right="-427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757F0F" w:rsidRPr="00B8352C" w:rsidP="00757F0F">
      <w:pPr>
        <w:spacing w:after="0" w:line="240" w:lineRule="auto"/>
        <w:ind w:left="-284" w:right="-427" w:firstLine="709"/>
        <w:jc w:val="both"/>
        <w:rPr>
          <w:rFonts w:ascii="Times New Roman" w:eastAsia="Times New Roman" w:hAnsi="Times New Roman" w:cs="Times New Roman"/>
          <w:bCs/>
          <w:color w:val="FF0000"/>
          <w:sz w:val="26"/>
          <w:szCs w:val="26"/>
          <w:lang w:eastAsia="ru-RU"/>
        </w:rPr>
      </w:pPr>
    </w:p>
    <w:p w:rsidR="001F3C0B" w:rsidRPr="00B8352C">
      <w:pPr>
        <w:rPr>
          <w:rFonts w:ascii="Times New Roman" w:hAnsi="Times New Roman" w:cs="Times New Roman"/>
          <w:sz w:val="26"/>
          <w:szCs w:val="26"/>
        </w:rPr>
      </w:pPr>
    </w:p>
    <w:sectPr w:rsidSect="002903CC">
      <w:pgSz w:w="11906" w:h="16838"/>
      <w:pgMar w:top="568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60253990"/>
    <w:multiLevelType w:val="multilevel"/>
    <w:tmpl w:val="0A221EC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17E"/>
    <w:rsid w:val="000117F6"/>
    <w:rsid w:val="000231AD"/>
    <w:rsid w:val="000D7D46"/>
    <w:rsid w:val="00123699"/>
    <w:rsid w:val="001E60FC"/>
    <w:rsid w:val="001F3C0B"/>
    <w:rsid w:val="00236239"/>
    <w:rsid w:val="00241285"/>
    <w:rsid w:val="002903CC"/>
    <w:rsid w:val="002D017A"/>
    <w:rsid w:val="002E71FF"/>
    <w:rsid w:val="0057023F"/>
    <w:rsid w:val="00685844"/>
    <w:rsid w:val="006A7094"/>
    <w:rsid w:val="006B5963"/>
    <w:rsid w:val="006F5912"/>
    <w:rsid w:val="007360B9"/>
    <w:rsid w:val="00757F0F"/>
    <w:rsid w:val="007E58E9"/>
    <w:rsid w:val="008152CF"/>
    <w:rsid w:val="008D6B4D"/>
    <w:rsid w:val="00925747"/>
    <w:rsid w:val="009B4798"/>
    <w:rsid w:val="00A40B90"/>
    <w:rsid w:val="00A51207"/>
    <w:rsid w:val="00A864F8"/>
    <w:rsid w:val="00B1606F"/>
    <w:rsid w:val="00B65B52"/>
    <w:rsid w:val="00B8352C"/>
    <w:rsid w:val="00C50347"/>
    <w:rsid w:val="00CB31B8"/>
    <w:rsid w:val="00D21248"/>
    <w:rsid w:val="00D247E4"/>
    <w:rsid w:val="00D4203F"/>
    <w:rsid w:val="00DF417E"/>
    <w:rsid w:val="00E47EF3"/>
    <w:rsid w:val="00EA40C2"/>
    <w:rsid w:val="00F6233D"/>
    <w:rsid w:val="00F73FAD"/>
    <w:rsid w:val="00F813A7"/>
    <w:rsid w:val="00FE3B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013092-5EFD-4EBF-A82A-D14D512C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сновной текст Знак1"/>
    <w:basedOn w:val="DefaultParagraphFont"/>
    <w:link w:val="BodyText"/>
    <w:uiPriority w:val="99"/>
    <w:rsid w:val="00C50347"/>
    <w:rPr>
      <w:rFonts w:ascii="Times New Roman" w:hAnsi="Times New Roman" w:cs="Times New Roman"/>
      <w:shd w:val="clear" w:color="auto" w:fill="FFFFFF"/>
    </w:rPr>
  </w:style>
  <w:style w:type="paragraph" w:styleId="BodyText">
    <w:name w:val="Body Text"/>
    <w:basedOn w:val="Normal"/>
    <w:link w:val="1"/>
    <w:uiPriority w:val="99"/>
    <w:rsid w:val="00C50347"/>
    <w:pPr>
      <w:shd w:val="clear" w:color="auto" w:fill="FFFFFF"/>
      <w:spacing w:after="60" w:line="240" w:lineRule="atLeast"/>
    </w:pPr>
    <w:rPr>
      <w:rFonts w:ascii="Times New Roman" w:hAnsi="Times New Roman" w:cs="Times New Roman"/>
    </w:rPr>
  </w:style>
  <w:style w:type="character" w:customStyle="1" w:styleId="a">
    <w:name w:val="Основной текст Знак"/>
    <w:basedOn w:val="DefaultParagraphFont"/>
    <w:uiPriority w:val="99"/>
    <w:semiHidden/>
    <w:rsid w:val="00C50347"/>
  </w:style>
  <w:style w:type="character" w:styleId="Hyperlink">
    <w:name w:val="Hyperlink"/>
    <w:basedOn w:val="DefaultParagraphFont"/>
    <w:uiPriority w:val="99"/>
    <w:semiHidden/>
    <w:unhideWhenUsed/>
    <w:rsid w:val="00EA40C2"/>
    <w:rPr>
      <w:color w:val="0000FF"/>
      <w:u w:val="single"/>
    </w:rPr>
  </w:style>
  <w:style w:type="character" w:customStyle="1" w:styleId="15pt">
    <w:name w:val="Основной текст + 15 pt"/>
    <w:basedOn w:val="1"/>
    <w:uiPriority w:val="99"/>
    <w:rsid w:val="0057023F"/>
    <w:rPr>
      <w:rFonts w:ascii="Times New Roman" w:hAnsi="Times New Roman" w:cs="Times New Roman"/>
      <w:spacing w:val="0"/>
      <w:sz w:val="30"/>
      <w:szCs w:val="30"/>
      <w:shd w:val="clear" w:color="auto" w:fill="FFFFFF"/>
    </w:rPr>
  </w:style>
  <w:style w:type="character" w:customStyle="1" w:styleId="a0">
    <w:name w:val="Основной текст + Полужирный"/>
    <w:basedOn w:val="1"/>
    <w:uiPriority w:val="99"/>
    <w:rsid w:val="0057023F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18pt">
    <w:name w:val="Основной текст + 18 pt"/>
    <w:aliases w:val="Масштаб 80%"/>
    <w:basedOn w:val="1"/>
    <w:uiPriority w:val="99"/>
    <w:rsid w:val="006F5912"/>
    <w:rPr>
      <w:rFonts w:ascii="Times New Roman" w:hAnsi="Times New Roman" w:cs="Times New Roman"/>
      <w:spacing w:val="0"/>
      <w:w w:val="80"/>
      <w:sz w:val="36"/>
      <w:szCs w:val="36"/>
      <w:shd w:val="clear" w:color="auto" w:fill="FFFFFF"/>
    </w:rPr>
  </w:style>
  <w:style w:type="character" w:customStyle="1" w:styleId="18pt1">
    <w:name w:val="Основной текст + 18 pt1"/>
    <w:aliases w:val="Масштаб 80%1"/>
    <w:basedOn w:val="1"/>
    <w:uiPriority w:val="99"/>
    <w:rsid w:val="006F5912"/>
    <w:rPr>
      <w:rFonts w:ascii="Times New Roman" w:hAnsi="Times New Roman" w:cs="Times New Roman"/>
      <w:spacing w:val="0"/>
      <w:w w:val="80"/>
      <w:sz w:val="36"/>
      <w:szCs w:val="36"/>
      <w:u w:val="single"/>
      <w:shd w:val="clear" w:color="auto" w:fill="FFFFFF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6A7094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6A7094"/>
  </w:style>
  <w:style w:type="paragraph" w:customStyle="1" w:styleId="ConsPlusNormal">
    <w:name w:val="ConsPlusNormal"/>
    <w:rsid w:val="006A70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Основной текст_"/>
    <w:basedOn w:val="DefaultParagraphFont"/>
    <w:link w:val="10"/>
    <w:rsid w:val="00A5120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Normal"/>
    <w:link w:val="a2"/>
    <w:rsid w:val="00A51207"/>
    <w:pPr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">
    <w:name w:val="Основной текст2"/>
    <w:basedOn w:val="Normal"/>
    <w:rsid w:val="006B5963"/>
    <w:pPr>
      <w:shd w:val="clear" w:color="auto" w:fill="FFFFFF"/>
      <w:spacing w:after="0" w:line="317" w:lineRule="exact"/>
      <w:ind w:firstLine="70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ru" w:eastAsia="ru-RU"/>
    </w:rPr>
  </w:style>
  <w:style w:type="character" w:customStyle="1" w:styleId="11pt">
    <w:name w:val="Основной текст + 11 pt"/>
    <w:basedOn w:val="a2"/>
    <w:rsid w:val="00D24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BalloonText">
    <w:name w:val="Balloon Text"/>
    <w:basedOn w:val="Normal"/>
    <w:link w:val="a3"/>
    <w:uiPriority w:val="99"/>
    <w:semiHidden/>
    <w:unhideWhenUsed/>
    <w:rsid w:val="00B65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B65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udact.ru/law/koap/razdel-i/glava-2/statia-2.1/" TargetMode="External" /><Relationship Id="rId5" Type="http://schemas.openxmlformats.org/officeDocument/2006/relationships/hyperlink" Target="https://sudact.ru/law/koap/razdel-iv/glava-26/statia-26.2/" TargetMode="External" /><Relationship Id="rId6" Type="http://schemas.openxmlformats.org/officeDocument/2006/relationships/hyperlink" Target="https://sudact.ru/law/koap/razdel-i/glava-1/statia-1.5/" TargetMode="External" /><Relationship Id="rId7" Type="http://schemas.openxmlformats.org/officeDocument/2006/relationships/hyperlink" Target="garantF1://12025267.0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